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Proxima Nova" w:cs="Proxima Nova" w:eastAsia="Proxima Nova" w:hAnsi="Proxima Nova"/>
          <w:b w:val="1"/>
          <w:color w:val="4a86e8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a86e8"/>
          <w:sz w:val="36"/>
          <w:szCs w:val="36"/>
          <w:rtl w:val="0"/>
        </w:rPr>
        <w:t xml:space="preserve">Step-by-Step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0" w:firstLine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4"/>
          <w:szCs w:val="24"/>
          <w:rtl w:val="0"/>
        </w:rPr>
        <w:t xml:space="preserve">We are going to create a program where MiRo will open its eyes, wag its tail and display green colours IF you pat MiRo’s head. If MiRo does not sense a touch, it will close its eyes and display red colours.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100.0" w:type="pct"/>
        <w:tblBorders>
          <w:top w:color="1155cc" w:space="0" w:sz="18" w:val="single"/>
          <w:left w:color="1155cc" w:space="0" w:sz="18" w:val="single"/>
          <w:bottom w:color="1155cc" w:space="0" w:sz="18" w:val="single"/>
          <w:right w:color="1155cc" w:space="0" w:sz="18" w:val="single"/>
          <w:insideH w:color="1155cc" w:space="0" w:sz="18" w:val="single"/>
          <w:insideV w:color="1155cc" w:space="0" w:sz="18" w:val="single"/>
        </w:tblBorders>
        <w:tblLayout w:type="fixed"/>
        <w:tblLook w:val="0600"/>
      </w:tblPr>
      <w:tblGrid>
        <w:gridCol w:w="1320"/>
        <w:gridCol w:w="2610"/>
        <w:gridCol w:w="1935"/>
        <w:gridCol w:w="3165"/>
        <w:tblGridChange w:id="0">
          <w:tblGrid>
            <w:gridCol w:w="1320"/>
            <w:gridCol w:w="2610"/>
            <w:gridCol w:w="1935"/>
            <w:gridCol w:w="3165"/>
          </w:tblGrid>
        </w:tblGridChange>
      </w:tblGrid>
      <w:t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Step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Block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From</w:t>
            </w:r>
          </w:p>
        </w:tc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Connect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program start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28763" cy="457853"/>
                  <wp:effectExtent b="0" l="0" r="0" t="0"/>
                  <wp:docPr id="24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457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28700" cy="457200"/>
                  <wp:effectExtent b="0" l="0" r="0" t="0"/>
                  <wp:docPr id="5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57375" cy="685800"/>
                  <wp:effectExtent b="0" l="0" r="0" t="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 b="55828" l="0" r="1908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Periodic Control Loop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673100"/>
                  <wp:effectExtent b="0" l="0" r="0" t="0"/>
                  <wp:docPr id="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28700" cy="45720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066800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set item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406400"/>
                  <wp:effectExtent b="0" l="0" r="0" t="0"/>
                  <wp:docPr id="35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406400"/>
                  <wp:effectExtent b="0" l="0" r="0" t="0"/>
                  <wp:docPr id="59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079500"/>
                  <wp:effectExtent b="0" l="0" r="0" t="0"/>
                  <wp:docPr id="58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79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Rename the variable to ‘stroked’ by: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the arrow next to the word ‘item’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Select ‘rename variable’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Rename variable to: ‘stroked’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358900"/>
                  <wp:effectExtent b="0" l="0" r="0" t="0"/>
                  <wp:docPr id="36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true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371600" cy="552450"/>
                  <wp:effectExtent b="0" l="0" r="0" t="0"/>
                  <wp:docPr id="2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57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736600"/>
                  <wp:effectExtent b="0" l="0" r="0" t="0"/>
                  <wp:docPr id="2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Change ‘true’ to ‘false’ within the drop-down menu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749300"/>
                  <wp:effectExtent b="0" l="0" r="0" t="0"/>
                  <wp:docPr id="44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x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for each item ‘i’ in list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584200"/>
                  <wp:effectExtent b="0" l="0" r="0" t="0"/>
                  <wp:docPr id="43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444500"/>
                  <wp:effectExtent b="0" l="0" r="0" t="0"/>
                  <wp:docPr id="33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193800"/>
                  <wp:effectExtent b="0" l="0" r="0" t="0"/>
                  <wp:docPr id="4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the arrow next to the letter ‘i’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Select ‘rename variable’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line="240" w:lineRule="auto"/>
              <w:ind w:left="425.19685039370074" w:hanging="360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Rename variable to: ‘sensor’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282700"/>
                  <wp:effectExtent b="0" l="0" r="0" t="0"/>
                  <wp:docPr id="2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head touch sensors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431800"/>
                  <wp:effectExtent b="0" l="0" r="0" t="0"/>
                  <wp:docPr id="1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93700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749300"/>
                  <wp:effectExtent b="0" l="0" r="0" t="0"/>
                  <wp:docPr id="62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if do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889000" cy="724370"/>
                  <wp:effectExtent b="0" l="0" r="0" t="0"/>
                  <wp:docPr id="37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2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889000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( ) = ( )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520700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1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52500"/>
                  <wp:effectExtent b="0" l="0" r="0" t="0"/>
                  <wp:docPr id="46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sensor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09650" cy="438150"/>
                  <wp:effectExtent b="0" l="0" r="0" t="0"/>
                  <wp:docPr id="31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38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406400"/>
                  <wp:effectExtent b="0" l="0" r="0" t="0"/>
                  <wp:docPr id="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14400"/>
                  <wp:effectExtent b="0" l="0" r="0" t="0"/>
                  <wp:docPr id="38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(0)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535551" cy="400050"/>
                  <wp:effectExtent b="0" l="0" r="0" t="0"/>
                  <wp:docPr id="2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1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952500" cy="419100"/>
                  <wp:effectExtent b="0" l="0" r="0" t="0"/>
                  <wp:docPr id="45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39800"/>
                  <wp:effectExtent b="0" l="0" r="0" t="0"/>
                  <wp:docPr id="53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the math block to: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2710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set stroked to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44450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406400"/>
                  <wp:effectExtent b="0" l="0" r="0" t="0"/>
                  <wp:docPr id="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39800"/>
                  <wp:effectExtent b="0" l="0" r="0" t="0"/>
                  <wp:docPr id="41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true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927100" cy="373415"/>
                  <wp:effectExtent b="0" l="0" r="0" t="0"/>
                  <wp:docPr id="51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3734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6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952500"/>
                  <wp:effectExtent b="0" l="0" r="0" t="0"/>
                  <wp:docPr id="3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if do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889000" cy="724370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243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47750" cy="419100"/>
                  <wp:effectExtent b="0" l="0" r="0" t="0"/>
                  <wp:docPr id="3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231900"/>
                  <wp:effectExtent b="0" l="0" r="0" t="0"/>
                  <wp:docPr id="52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else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section by clicking the blue settings icon and dragging an else over to connect under the if section.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3208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sensor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558800"/>
                  <wp:effectExtent b="0" l="0" r="0" t="0"/>
                  <wp:docPr id="25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4064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371600"/>
                  <wp:effectExtent b="0" l="0" r="0" t="0"/>
                  <wp:docPr id="48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change front LED on left side to Bright red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14475" cy="177800"/>
                  <wp:effectExtent b="0" l="0" r="0" t="0"/>
                  <wp:docPr id="2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7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279400"/>
                  <wp:effectExtent b="0" l="0" r="0" t="0"/>
                  <wp:docPr id="2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7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219200"/>
                  <wp:effectExtent b="0" l="0" r="0" t="0"/>
                  <wp:docPr id="47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Montserrat" w:cs="Montserrat" w:eastAsia="Montserrat" w:hAnsi="Montserrat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the block to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‘All’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LED on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‘Both’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side to Bright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‘green’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within the drop-down menus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244600"/>
                  <wp:effectExtent b="0" l="0" r="0" t="0"/>
                  <wp:docPr id="3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Right click and duplicate the ‘change All LED on Both Bright green’ block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colour to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‘red’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2573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Add: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Move Left Eyelid(s)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Wag Tail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block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1 x Look Up/Down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409700" cy="571500"/>
                  <wp:effectExtent b="0" l="0" r="0" t="0"/>
                  <wp:docPr id="55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095375" cy="317500"/>
                  <wp:effectExtent b="0" l="0" r="0" t="0"/>
                  <wp:docPr id="32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562100"/>
                  <wp:effectExtent b="0" l="0" r="0" t="0"/>
                  <wp:docPr id="15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the blocks to open both eyelids and wag tail fastest for 1 second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524000"/>
                  <wp:effectExtent b="0" l="0" r="0" t="0"/>
                  <wp:docPr id="23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Right click and duplicate the ‘move both eyelids to open’ block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511300"/>
                  <wp:effectExtent b="0" l="0" r="0" t="0"/>
                  <wp:docPr id="56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Set to ‘closed’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876425" cy="1638300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Click 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Robot Play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Simulator Play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538288" cy="1093199"/>
                  <wp:effectExtent b="0" l="0" r="0" t="0"/>
                  <wp:docPr id="50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56"/>
                          <a:srcRect b="2432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0931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Follow a program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1409700" cy="1104900"/>
                  <wp:effectExtent b="0" l="0" r="0" t="0"/>
                  <wp:docPr id="61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Script at bottom of screen shows code is ready to run.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923925" cy="1076325"/>
                  <wp:effectExtent b="0" l="0" r="0" t="0"/>
                  <wp:docPr id="40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Simulate the stroking of the head by clicking this icon 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With physical MiRo - stroke MiRo’s head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  <w:drawing>
                <wp:inline distB="114300" distT="114300" distL="114300" distR="114300">
                  <wp:extent cx="1876425" cy="1562100"/>
                  <wp:effectExtent b="0" l="0" r="0" t="0"/>
                  <wp:docPr id="28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Script at bottom shows program ran correctly.</w:t>
            </w:r>
          </w:p>
        </w:tc>
      </w:tr>
      <w:tr>
        <w:trPr>
          <w:trHeight w:val="40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38761d"/>
                <w:sz w:val="20"/>
                <w:szCs w:val="20"/>
                <w:rtl w:val="0"/>
              </w:rPr>
              <w:t xml:space="preserve">See the output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IF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your hand touches MiRo’s head: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   MiRo will open its eyes, wag its tail and    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   display green colours on its body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ELSE: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MiRo will close its eyes, and display red 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   colours on its body</w:t>
            </w:r>
          </w:p>
        </w:tc>
      </w:tr>
    </w:tbl>
    <w:p w:rsidR="00000000" w:rsidDel="00000000" w:rsidP="00000000" w:rsidRDefault="00000000" w:rsidRPr="00000000" w14:paraId="000000CC">
      <w:pPr>
        <w:ind w:left="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7.png"/><Relationship Id="rId42" Type="http://schemas.openxmlformats.org/officeDocument/2006/relationships/image" Target="media/image4.png"/><Relationship Id="rId41" Type="http://schemas.openxmlformats.org/officeDocument/2006/relationships/image" Target="media/image48.png"/><Relationship Id="rId44" Type="http://schemas.openxmlformats.org/officeDocument/2006/relationships/image" Target="media/image40.png"/><Relationship Id="rId43" Type="http://schemas.openxmlformats.org/officeDocument/2006/relationships/image" Target="media/image26.png"/><Relationship Id="rId46" Type="http://schemas.openxmlformats.org/officeDocument/2006/relationships/image" Target="media/image20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48" Type="http://schemas.openxmlformats.org/officeDocument/2006/relationships/image" Target="media/image19.png"/><Relationship Id="rId47" Type="http://schemas.openxmlformats.org/officeDocument/2006/relationships/image" Target="media/image44.png"/><Relationship Id="rId4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3.png"/><Relationship Id="rId7" Type="http://schemas.openxmlformats.org/officeDocument/2006/relationships/image" Target="media/image2.png"/><Relationship Id="rId8" Type="http://schemas.openxmlformats.org/officeDocument/2006/relationships/image" Target="media/image15.png"/><Relationship Id="rId31" Type="http://schemas.openxmlformats.org/officeDocument/2006/relationships/image" Target="media/image45.png"/><Relationship Id="rId30" Type="http://schemas.openxmlformats.org/officeDocument/2006/relationships/image" Target="media/image39.png"/><Relationship Id="rId33" Type="http://schemas.openxmlformats.org/officeDocument/2006/relationships/image" Target="media/image34.png"/><Relationship Id="rId32" Type="http://schemas.openxmlformats.org/officeDocument/2006/relationships/image" Target="media/image1.png"/><Relationship Id="rId35" Type="http://schemas.openxmlformats.org/officeDocument/2006/relationships/image" Target="media/image38.png"/><Relationship Id="rId34" Type="http://schemas.openxmlformats.org/officeDocument/2006/relationships/image" Target="media/image24.png"/><Relationship Id="rId37" Type="http://schemas.openxmlformats.org/officeDocument/2006/relationships/image" Target="media/image14.png"/><Relationship Id="rId36" Type="http://schemas.openxmlformats.org/officeDocument/2006/relationships/image" Target="media/image50.png"/><Relationship Id="rId39" Type="http://schemas.openxmlformats.org/officeDocument/2006/relationships/image" Target="media/image35.png"/><Relationship Id="rId38" Type="http://schemas.openxmlformats.org/officeDocument/2006/relationships/image" Target="media/image9.png"/><Relationship Id="rId20" Type="http://schemas.openxmlformats.org/officeDocument/2006/relationships/image" Target="media/image31.png"/><Relationship Id="rId22" Type="http://schemas.openxmlformats.org/officeDocument/2006/relationships/image" Target="media/image18.png"/><Relationship Id="rId21" Type="http://schemas.openxmlformats.org/officeDocument/2006/relationships/image" Target="media/image21.png"/><Relationship Id="rId24" Type="http://schemas.openxmlformats.org/officeDocument/2006/relationships/image" Target="media/image16.png"/><Relationship Id="rId23" Type="http://schemas.openxmlformats.org/officeDocument/2006/relationships/image" Target="media/image7.png"/><Relationship Id="rId26" Type="http://schemas.openxmlformats.org/officeDocument/2006/relationships/image" Target="media/image12.png"/><Relationship Id="rId25" Type="http://schemas.openxmlformats.org/officeDocument/2006/relationships/image" Target="media/image53.png"/><Relationship Id="rId28" Type="http://schemas.openxmlformats.org/officeDocument/2006/relationships/image" Target="media/image13.png"/><Relationship Id="rId27" Type="http://schemas.openxmlformats.org/officeDocument/2006/relationships/image" Target="media/image6.png"/><Relationship Id="rId29" Type="http://schemas.openxmlformats.org/officeDocument/2006/relationships/image" Target="media/image11.png"/><Relationship Id="rId51" Type="http://schemas.openxmlformats.org/officeDocument/2006/relationships/image" Target="media/image32.png"/><Relationship Id="rId50" Type="http://schemas.openxmlformats.org/officeDocument/2006/relationships/image" Target="media/image49.png"/><Relationship Id="rId53" Type="http://schemas.openxmlformats.org/officeDocument/2006/relationships/image" Target="media/image29.png"/><Relationship Id="rId52" Type="http://schemas.openxmlformats.org/officeDocument/2006/relationships/image" Target="media/image36.png"/><Relationship Id="rId11" Type="http://schemas.openxmlformats.org/officeDocument/2006/relationships/image" Target="media/image30.png"/><Relationship Id="rId55" Type="http://schemas.openxmlformats.org/officeDocument/2006/relationships/image" Target="media/image3.png"/><Relationship Id="rId10" Type="http://schemas.openxmlformats.org/officeDocument/2006/relationships/image" Target="media/image10.png"/><Relationship Id="rId54" Type="http://schemas.openxmlformats.org/officeDocument/2006/relationships/image" Target="media/image51.png"/><Relationship Id="rId13" Type="http://schemas.openxmlformats.org/officeDocument/2006/relationships/image" Target="media/image47.png"/><Relationship Id="rId57" Type="http://schemas.openxmlformats.org/officeDocument/2006/relationships/image" Target="media/image52.png"/><Relationship Id="rId12" Type="http://schemas.openxmlformats.org/officeDocument/2006/relationships/image" Target="media/image43.png"/><Relationship Id="rId56" Type="http://schemas.openxmlformats.org/officeDocument/2006/relationships/image" Target="media/image41.png"/><Relationship Id="rId15" Type="http://schemas.openxmlformats.org/officeDocument/2006/relationships/image" Target="media/image25.png"/><Relationship Id="rId59" Type="http://schemas.openxmlformats.org/officeDocument/2006/relationships/image" Target="media/image27.png"/><Relationship Id="rId14" Type="http://schemas.openxmlformats.org/officeDocument/2006/relationships/image" Target="media/image33.png"/><Relationship Id="rId58" Type="http://schemas.openxmlformats.org/officeDocument/2006/relationships/image" Target="media/image28.png"/><Relationship Id="rId17" Type="http://schemas.openxmlformats.org/officeDocument/2006/relationships/image" Target="media/image22.png"/><Relationship Id="rId16" Type="http://schemas.openxmlformats.org/officeDocument/2006/relationships/image" Target="media/image42.png"/><Relationship Id="rId19" Type="http://schemas.openxmlformats.org/officeDocument/2006/relationships/image" Target="media/image54.png"/><Relationship Id="rId18" Type="http://schemas.openxmlformats.org/officeDocument/2006/relationships/image" Target="media/image4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